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60" w:rsidRDefault="00216360" w:rsidP="00216360">
      <w:pPr>
        <w:autoSpaceDE w:val="0"/>
        <w:spacing w:line="360" w:lineRule="auto"/>
        <w:jc w:val="center"/>
        <w:rPr>
          <w:rFonts w:ascii="宋体" w:hAnsi="宋体" w:hint="eastAsia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333333"/>
          <w:kern w:val="0"/>
          <w:sz w:val="24"/>
          <w:szCs w:val="24"/>
        </w:rPr>
        <w:t>2020中国语言文学</w:t>
      </w:r>
    </w:p>
    <w:p w:rsidR="00216360" w:rsidRDefault="00216360" w:rsidP="00216360">
      <w:pPr>
        <w:autoSpaceDE w:val="0"/>
        <w:spacing w:line="360" w:lineRule="auto"/>
        <w:jc w:val="center"/>
        <w:rPr>
          <w:rFonts w:ascii="宋体" w:hAnsi="宋体" w:hint="eastAsia"/>
          <w:b/>
          <w:bCs/>
          <w:color w:val="333333"/>
          <w:kern w:val="0"/>
          <w:sz w:val="24"/>
          <w:szCs w:val="24"/>
        </w:rPr>
      </w:pPr>
    </w:p>
    <w:p w:rsidR="00216360" w:rsidRDefault="00216360" w:rsidP="00216360">
      <w:pPr>
        <w:autoSpaceDE w:val="0"/>
        <w:spacing w:line="360" w:lineRule="auto"/>
        <w:jc w:val="center"/>
        <w:rPr>
          <w:rFonts w:ascii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333333"/>
          <w:kern w:val="0"/>
          <w:sz w:val="24"/>
          <w:szCs w:val="24"/>
        </w:rPr>
        <w:t>专业目录</w:t>
      </w:r>
    </w:p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 w:hint="eastAsia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333333"/>
          <w:kern w:val="0"/>
          <w:sz w:val="24"/>
          <w:szCs w:val="24"/>
        </w:rPr>
        <w:t>基本信息</w:t>
      </w:r>
    </w:p>
    <w:tbl>
      <w:tblPr>
        <w:tblStyle w:val="a3"/>
        <w:tblW w:w="8755" w:type="dxa"/>
        <w:tblInd w:w="0" w:type="dxa"/>
        <w:tblLook w:val="04A0"/>
      </w:tblPr>
      <w:tblGrid>
        <w:gridCol w:w="1695"/>
        <w:gridCol w:w="3194"/>
        <w:gridCol w:w="1696"/>
        <w:gridCol w:w="2170"/>
      </w:tblGrid>
      <w:tr w:rsidR="00216360" w:rsidTr="0021636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050100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专业名称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中国语言文学</w:t>
            </w:r>
          </w:p>
        </w:tc>
      </w:tr>
      <w:tr w:rsidR="00216360" w:rsidTr="0021636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shd w:val="clear" w:color="auto" w:fill="FCFAF7"/>
              <w:autoSpaceDE w:val="0"/>
              <w:spacing w:line="360" w:lineRule="auto"/>
              <w:jc w:val="left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学制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学位类型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shd w:val="clear" w:color="auto" w:fill="FFFFFF"/>
              <w:autoSpaceDE w:val="0"/>
              <w:spacing w:line="360" w:lineRule="auto"/>
              <w:jc w:val="left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学术学位</w:t>
            </w:r>
          </w:p>
        </w:tc>
      </w:tr>
      <w:tr w:rsidR="00216360" w:rsidTr="0021636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shd w:val="clear" w:color="auto" w:fill="FCFAF7"/>
              <w:autoSpaceDE w:val="0"/>
              <w:spacing w:line="360" w:lineRule="auto"/>
              <w:jc w:val="left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学院名称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115人文学院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招生人数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18</w:t>
            </w:r>
          </w:p>
        </w:tc>
      </w:tr>
      <w:tr w:rsidR="00216360" w:rsidTr="0021636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联系人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胡旭梅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26535266</w:t>
            </w:r>
          </w:p>
        </w:tc>
      </w:tr>
      <w:tr w:rsidR="00216360" w:rsidTr="0021636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电子信箱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yanjiuyukeyan@126.com</w:t>
            </w:r>
          </w:p>
        </w:tc>
      </w:tr>
      <w:tr w:rsidR="00216360" w:rsidTr="0021636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初试科目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0" w:rsidRPr="00216360" w:rsidRDefault="00216360">
            <w:pPr>
              <w:widowControl/>
              <w:autoSpaceDE w:val="0"/>
              <w:spacing w:line="360" w:lineRule="auto"/>
              <w:jc w:val="left"/>
              <w:rPr>
                <w:color w:val="000000" w:themeColor="text1"/>
                <w:kern w:val="2"/>
                <w:sz w:val="21"/>
              </w:rPr>
            </w:pPr>
            <w:hyperlink w:anchor="/2020/2/101" w:history="1">
              <w:r w:rsidRPr="00216360">
                <w:rPr>
                  <w:rStyle w:val="a4"/>
                  <w:rFonts w:ascii="宋体" w:hAnsi="宋体" w:hint="eastAsia"/>
                  <w:color w:val="000000" w:themeColor="text1"/>
                  <w:sz w:val="24"/>
                  <w:szCs w:val="24"/>
                </w:rPr>
                <w:t>[101]思想政治理论；</w:t>
              </w:r>
            </w:hyperlink>
            <w:hyperlink w:anchor="/2020/2/201" w:history="1">
              <w:r w:rsidRPr="00216360">
                <w:rPr>
                  <w:rStyle w:val="a4"/>
                  <w:rFonts w:ascii="宋体" w:hAnsi="宋体" w:hint="eastAsia"/>
                  <w:color w:val="000000" w:themeColor="text1"/>
                  <w:sz w:val="24"/>
                  <w:szCs w:val="24"/>
                </w:rPr>
                <w:t>[201]英语</w:t>
              </w:r>
              <w:proofErr w:type="gramStart"/>
              <w:r w:rsidRPr="00216360">
                <w:rPr>
                  <w:rStyle w:val="a4"/>
                  <w:rFonts w:ascii="宋体" w:hAnsi="宋体" w:hint="eastAsia"/>
                  <w:color w:val="000000" w:themeColor="text1"/>
                  <w:sz w:val="24"/>
                  <w:szCs w:val="24"/>
                </w:rPr>
                <w:t>一</w:t>
              </w:r>
              <w:proofErr w:type="gramEnd"/>
              <w:r w:rsidRPr="00216360">
                <w:rPr>
                  <w:rStyle w:val="a4"/>
                  <w:rFonts w:ascii="宋体" w:hAnsi="宋体" w:hint="eastAsia"/>
                  <w:color w:val="000000" w:themeColor="text1"/>
                  <w:sz w:val="24"/>
                  <w:szCs w:val="24"/>
                </w:rPr>
                <w:t>；</w:t>
              </w:r>
            </w:hyperlink>
            <w:hyperlink w:anchor="/2020/2/708" w:history="1">
              <w:r w:rsidRPr="00216360">
                <w:rPr>
                  <w:rStyle w:val="a4"/>
                  <w:rFonts w:ascii="宋体" w:hAnsi="宋体" w:hint="eastAsia"/>
                  <w:color w:val="000000" w:themeColor="text1"/>
                  <w:sz w:val="24"/>
                  <w:szCs w:val="24"/>
                </w:rPr>
                <w:t>[708]中国文学史；</w:t>
              </w:r>
            </w:hyperlink>
            <w:hyperlink w:anchor="/2020/2/929" w:history="1">
              <w:r w:rsidRPr="00216360">
                <w:rPr>
                  <w:rStyle w:val="a4"/>
                  <w:rFonts w:ascii="宋体" w:hAnsi="宋体" w:hint="eastAsia"/>
                  <w:color w:val="000000" w:themeColor="text1"/>
                  <w:sz w:val="24"/>
                  <w:szCs w:val="24"/>
                </w:rPr>
                <w:t>[929]阅读与评论；</w:t>
              </w:r>
            </w:hyperlink>
          </w:p>
        </w:tc>
      </w:tr>
      <w:tr w:rsidR="00216360" w:rsidTr="0021636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复试科目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0" w:rsidRPr="00216360" w:rsidRDefault="00216360">
            <w:pPr>
              <w:widowControl/>
              <w:shd w:val="clear" w:color="auto" w:fill="FFFFFF"/>
              <w:autoSpaceDE w:val="0"/>
              <w:spacing w:line="360" w:lineRule="auto"/>
              <w:jc w:val="left"/>
              <w:rPr>
                <w:color w:val="000000" w:themeColor="text1"/>
                <w:kern w:val="2"/>
                <w:sz w:val="21"/>
              </w:rPr>
            </w:pPr>
            <w:hyperlink w:anchor="/2020/2/FS44" w:history="1">
              <w:r w:rsidRPr="00216360">
                <w:rPr>
                  <w:rStyle w:val="a4"/>
                  <w:rFonts w:ascii="宋体" w:hAnsi="宋体" w:hint="eastAsia"/>
                  <w:color w:val="000000" w:themeColor="text1"/>
                  <w:sz w:val="24"/>
                  <w:szCs w:val="24"/>
                </w:rPr>
                <w:t>[FS44]中国语言文学；</w:t>
              </w:r>
            </w:hyperlink>
          </w:p>
        </w:tc>
      </w:tr>
    </w:tbl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 w:hint="eastAsia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333333"/>
          <w:kern w:val="0"/>
          <w:sz w:val="24"/>
          <w:szCs w:val="24"/>
        </w:rPr>
        <w:t>专业方向及指导教师</w:t>
      </w:r>
    </w:p>
    <w:tbl>
      <w:tblPr>
        <w:tblW w:w="5258" w:type="pct"/>
        <w:tblCellSpacing w:w="15" w:type="dxa"/>
        <w:tblInd w:w="1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6"/>
        <w:gridCol w:w="2566"/>
        <w:gridCol w:w="4981"/>
      </w:tblGrid>
      <w:tr w:rsidR="00216360" w:rsidTr="00216360">
        <w:trPr>
          <w:trHeight w:val="617"/>
          <w:tblCellSpacing w:w="15" w:type="dxa"/>
        </w:trPr>
        <w:tc>
          <w:tcPr>
            <w:tcW w:w="780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CFAF7"/>
            <w:noWrap/>
            <w:vAlign w:val="center"/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专业方向代码</w:t>
            </w:r>
          </w:p>
        </w:tc>
        <w:tc>
          <w:tcPr>
            <w:tcW w:w="1332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CFAF7"/>
            <w:noWrap/>
            <w:vAlign w:val="center"/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2821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CFAF7"/>
            <w:noWrap/>
            <w:vAlign w:val="center"/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 w:rsidR="00216360" w:rsidTr="00216360">
        <w:trPr>
          <w:trHeight w:val="555"/>
          <w:tblCellSpacing w:w="15" w:type="dxa"/>
        </w:trPr>
        <w:tc>
          <w:tcPr>
            <w:tcW w:w="780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1332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文艺学</w:t>
            </w:r>
          </w:p>
        </w:tc>
        <w:tc>
          <w:tcPr>
            <w:tcW w:w="2821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高建平,李健,王晓华,陈海静,沈一帆,蔡枫</w:t>
            </w:r>
          </w:p>
        </w:tc>
      </w:tr>
      <w:tr w:rsidR="00216360" w:rsidTr="00216360">
        <w:trPr>
          <w:trHeight w:val="555"/>
          <w:tblCellSpacing w:w="15" w:type="dxa"/>
        </w:trPr>
        <w:tc>
          <w:tcPr>
            <w:tcW w:w="780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1332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语言学及应用语言学</w:t>
            </w:r>
          </w:p>
        </w:tc>
        <w:tc>
          <w:tcPr>
            <w:tcW w:w="2821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詹勇,纪瑛琳,杨爱姣,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丘学强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,董理,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吴芳</w:t>
            </w:r>
            <w:proofErr w:type="gramEnd"/>
          </w:p>
        </w:tc>
      </w:tr>
      <w:tr w:rsidR="00216360" w:rsidTr="00216360">
        <w:trPr>
          <w:trHeight w:val="555"/>
          <w:tblCellSpacing w:w="15" w:type="dxa"/>
        </w:trPr>
        <w:tc>
          <w:tcPr>
            <w:tcW w:w="780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1332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汉语言文字学</w:t>
            </w:r>
          </w:p>
        </w:tc>
        <w:tc>
          <w:tcPr>
            <w:tcW w:w="2821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宫钦第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,梁立勇,张静</w:t>
            </w:r>
          </w:p>
        </w:tc>
      </w:tr>
      <w:tr w:rsidR="00216360" w:rsidTr="00216360">
        <w:trPr>
          <w:trHeight w:val="843"/>
          <w:tblCellSpacing w:w="15" w:type="dxa"/>
        </w:trPr>
        <w:tc>
          <w:tcPr>
            <w:tcW w:w="780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332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中国古代文学</w:t>
            </w:r>
          </w:p>
        </w:tc>
        <w:tc>
          <w:tcPr>
            <w:tcW w:w="2821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沈金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,刘尊明,李立,左江,杨东林,高志忠,</w:t>
            </w:r>
          </w:p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周萌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,徐晋如,刘茜,史常力,金春媛</w:t>
            </w:r>
          </w:p>
        </w:tc>
      </w:tr>
      <w:tr w:rsidR="00216360" w:rsidTr="00216360">
        <w:trPr>
          <w:trHeight w:val="555"/>
          <w:tblCellSpacing w:w="15" w:type="dxa"/>
        </w:trPr>
        <w:tc>
          <w:tcPr>
            <w:tcW w:w="780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1332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2821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曹清华,汤奇云,谢晓霞,王素霞,胡红英</w:t>
            </w:r>
          </w:p>
        </w:tc>
      </w:tr>
      <w:tr w:rsidR="00216360" w:rsidTr="00216360">
        <w:trPr>
          <w:trHeight w:val="555"/>
          <w:tblCellSpacing w:w="15" w:type="dxa"/>
        </w:trPr>
        <w:tc>
          <w:tcPr>
            <w:tcW w:w="780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1332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比较文学与世界文学</w:t>
            </w:r>
          </w:p>
        </w:tc>
        <w:tc>
          <w:tcPr>
            <w:tcW w:w="2821" w:type="pct"/>
            <w:tcBorders>
              <w:top w:val="single" w:sz="2" w:space="0" w:color="F1E6D7"/>
              <w:left w:val="single" w:sz="2" w:space="0" w:color="F1E6D7"/>
              <w:bottom w:val="single" w:sz="8" w:space="0" w:color="F1E6D7"/>
              <w:right w:val="single" w:sz="8" w:space="0" w:color="F1E6D7"/>
            </w:tcBorders>
            <w:shd w:val="clear" w:color="auto" w:fill="FFFFFF"/>
            <w:noWrap/>
            <w:tcMar>
              <w:top w:w="123" w:type="dxa"/>
              <w:left w:w="165" w:type="dxa"/>
              <w:bottom w:w="123" w:type="dxa"/>
              <w:right w:w="165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after="21" w:line="360" w:lineRule="auto"/>
              <w:ind w:right="2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杨晓霞,何志平,张霁,江玉琴</w:t>
            </w:r>
          </w:p>
        </w:tc>
      </w:tr>
    </w:tbl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 w:hint="eastAsia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333333"/>
          <w:kern w:val="0"/>
          <w:sz w:val="24"/>
          <w:szCs w:val="24"/>
        </w:rPr>
        <w:t>专业介绍</w:t>
      </w:r>
    </w:p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 w:hint="eastAsia"/>
          <w:color w:val="333333"/>
          <w:kern w:val="0"/>
          <w:sz w:val="24"/>
          <w:szCs w:val="24"/>
        </w:rPr>
      </w:pPr>
      <w:bookmarkStart w:id="0" w:name="050100"/>
      <w:bookmarkEnd w:id="0"/>
      <w:r>
        <w:rPr>
          <w:rFonts w:ascii="宋体" w:hAnsi="宋体" w:hint="eastAsia"/>
          <w:color w:val="C193E2"/>
          <w:kern w:val="0"/>
          <w:sz w:val="24"/>
          <w:szCs w:val="24"/>
        </w:rPr>
        <w:t>050100</w:t>
      </w:r>
      <w:r>
        <w:rPr>
          <w:rFonts w:ascii="宋体" w:hAnsi="宋体" w:hint="eastAsia"/>
          <w:color w:val="333333"/>
          <w:kern w:val="0"/>
          <w:sz w:val="24"/>
          <w:szCs w:val="24"/>
        </w:rPr>
        <w:t>中国语言文学(一级学科)：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培养目标：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</w:r>
      <w:r>
        <w:rPr>
          <w:rFonts w:ascii="宋体" w:hAnsi="宋体" w:hint="eastAsia"/>
          <w:color w:val="333333"/>
          <w:kern w:val="0"/>
          <w:sz w:val="24"/>
          <w:szCs w:val="24"/>
        </w:rPr>
        <w:lastRenderedPageBreak/>
        <w:t xml:space="preserve">致力于培养出具有扎实宽厚的中国语言文学专业知识、能够从事科研、写作及相关的实践工作以及具有扎实的专业知识、较高的理论水平和实际操作能力，能从事汉语教学、新闻传播与编辑出版、媒体策划开发等方面工作的新人才。 </w:t>
      </w:r>
    </w:p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 w:hint="eastAsia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培养方向：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2011年，经国务院学位委员会批准，深圳大学获准为中国语言文学专业硕士一级学科学位授权点，培养方向如下：</w:t>
      </w:r>
    </w:p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 w:hint="eastAsia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文艺学  050101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本专业是研究文学的性质、特点及其发生、发展规律，给文学实践以指导的学科。研究范围包括文学理论、文学批评、文学现象以及文学史等。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语言学及应用语言学 050102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 xml:space="preserve">本专业强调科学地研究语言，注重在汉字处理与对外汉语教学和研究二语习得的理论和应用，探索语言文字与中国文化的关系，并将其研究成果广泛应用到其他领域，解决实际问题，旨在培养适应现代社会需要的语言学及应用语言学高级人才。 </w:t>
      </w:r>
    </w:p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 w:hint="eastAsia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汉语言文字学 010503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 xml:space="preserve">本专业从纵向和横向等不同角度认识和梳理语言文字的发生、发展和变化状况，探索语言文字与中国文化、现代生活之间的深浅交叉，理论紧密联系实践，学以致用，是本学科方向的主要特色和优势。 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中国古代文学010505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本专业以古代文学发展的历史、文学体裁的演变、历代作家作品、文学流派、文学现象、典籍、文论、各个时期文学承前启后的关系等为研究对象。“国学热”使中国古代文学专业重新焕发活力。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中国现当代文学010506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本专业主要是对20世纪以来的文学理论与文学思潮予以重审，对现当代文学的历史发展、思潮流变、文学群体、作家作品进行深入研究，强调与强化文学写作。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比较文学与世界文学  010507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本专业立足于吸收传统世界文学研究的成果，重点关注关于宗教文化与中外文学、中外文学主题学、当代欧美文学的研究。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</w:r>
      <w:r>
        <w:rPr>
          <w:rFonts w:ascii="宋体" w:hAnsi="宋体" w:hint="eastAsia"/>
          <w:color w:val="333333"/>
          <w:kern w:val="0"/>
          <w:sz w:val="24"/>
          <w:szCs w:val="24"/>
        </w:rPr>
        <w:lastRenderedPageBreak/>
        <w:t>师资队伍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深圳大学1983年建校，在北京大学的直接支持下，次年创办汉语言文学本科专业。1996年通过教育部本科教育评估。1998年以来相继获得文艺学、中国古代文学、外国文学、中国现当代文学和汉语言文字学共5个硕士学位点的授权,2010年获得中国语言文学一级学科硕士点（下辖7个专业方向）的授权。目前，本学科拥有专任教师52人，其中教授18人，副教授24人，博士生导师3人，具有博士学位者33人，研究方向明确，梯队结构合理。近5年来，本学科已获得国家社科基金项目8项，省部级规划课题25项，科研经费达250余万元；出版学术专著34部，在《中国社会科学》、《文学评论》等重要期刊上发表学术论文260余篇，获得省级以上奖励</w:t>
      </w:r>
      <w:proofErr w:type="gramStart"/>
      <w:r>
        <w:rPr>
          <w:rFonts w:ascii="宋体" w:hAnsi="宋体" w:hint="eastAsia"/>
          <w:color w:val="333333"/>
          <w:kern w:val="0"/>
          <w:sz w:val="24"/>
          <w:szCs w:val="24"/>
        </w:rPr>
        <w:t>15余项</w:t>
      </w:r>
      <w:proofErr w:type="gramEnd"/>
      <w:r>
        <w:rPr>
          <w:rFonts w:ascii="宋体" w:hAnsi="宋体" w:hint="eastAsia"/>
          <w:color w:val="333333"/>
          <w:kern w:val="0"/>
          <w:sz w:val="24"/>
          <w:szCs w:val="24"/>
        </w:rPr>
        <w:t>，还有一批文学创作成果广泛见诸全国著名文学期刊。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课程设置：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1、常规课程：课程设置以专业需求为目标，以实际应用为导向，以综合素质提高为核心。结合全国中国语言文学专业学位教育指导委员会的要求，需修满32学分。其中核心课程包括中国文学研究、文论与外国文学、汉语言文字学概论等，方向课程包括文学写作、文艺美学、中国古代文论研究等，选修课程包括诗词写作学、音韵学、中国现当代作家专题、犹太—基督教文化与流散文学研究等；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2、“深大人文论坛”：邀请全国及海内外学术精英、知名学者走进深圳大学文学院深大人文论坛，与研究生面对面进行学术传授与交流，每学期约15场。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教学资源：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1、文学院专用资料室，具有藏书15万册，电子图书38万册，数据库8种；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2、中文文献与信息处理实验室总面积150平方米，配有电脑35台，多媒体视听设备1套、其他多媒体设备若干；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3、便捷校园网及WIFI、图书馆等。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奖助体系：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除学校开设的每年一度的优秀学生、优秀班干部、优秀毕业生等校奖学金、国家奖学金及</w:t>
      </w:r>
      <w:proofErr w:type="gramStart"/>
      <w:r>
        <w:rPr>
          <w:rFonts w:ascii="宋体" w:hAnsi="宋体" w:hint="eastAsia"/>
          <w:color w:val="333333"/>
          <w:kern w:val="0"/>
          <w:sz w:val="24"/>
          <w:szCs w:val="24"/>
        </w:rPr>
        <w:t>社会奖</w:t>
      </w:r>
      <w:proofErr w:type="gramEnd"/>
      <w:r>
        <w:rPr>
          <w:rFonts w:ascii="宋体" w:hAnsi="宋体" w:hint="eastAsia"/>
          <w:color w:val="333333"/>
          <w:kern w:val="0"/>
          <w:sz w:val="24"/>
          <w:szCs w:val="24"/>
        </w:rPr>
        <w:t>助学金（如好日子奖学金等）之外，文学院还设有专门针对本院研究生的本</w:t>
      </w:r>
      <w:proofErr w:type="gramStart"/>
      <w:r>
        <w:rPr>
          <w:rFonts w:ascii="宋体" w:hAnsi="宋体" w:hint="eastAsia"/>
          <w:color w:val="333333"/>
          <w:kern w:val="0"/>
          <w:sz w:val="24"/>
          <w:szCs w:val="24"/>
        </w:rPr>
        <w:t>焕</w:t>
      </w:r>
      <w:proofErr w:type="gramEnd"/>
      <w:r>
        <w:rPr>
          <w:rFonts w:ascii="宋体" w:hAnsi="宋体" w:hint="eastAsia"/>
          <w:color w:val="333333"/>
          <w:kern w:val="0"/>
          <w:sz w:val="24"/>
          <w:szCs w:val="24"/>
        </w:rPr>
        <w:t>人文奖学金（3000元/人）、侯宝垣人文奖学金（2000元/人）等，每年各评奖一次，奖励名额共36人。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</w:r>
      <w:r>
        <w:rPr>
          <w:rFonts w:ascii="宋体" w:hAnsi="宋体" w:hint="eastAsia"/>
          <w:color w:val="333333"/>
          <w:kern w:val="0"/>
          <w:sz w:val="24"/>
          <w:szCs w:val="24"/>
        </w:rPr>
        <w:lastRenderedPageBreak/>
        <w:t>培养特色：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深圳大学中国语言文学专业以“人文素质”为核心的教育理念和教育体系，具有以下特色：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1、注重培养学生的文学写作能力，鼓励并引导学生进行各种文学体裁的创作及学术论文的写作；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2、提供丰富便利的学习资源。学校配备有专用教室、案例研讨室、实验室、图书资料及数据库资料等一流的教学条件，营造浓厚的学术氛围和朝气蓬勃的校园文化。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3、积极提升学生的社会参与能力，提供多样化的实习及社会调研的机会。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4、充分利用深圳大学与港澳台及国外高校的地缘优势，积极拓宽我院研究生的学术视野与国际交往能力。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就业情况：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本专业毕业生融入社会能力较强，多在高校、科研单位、对外汉语培训机构、新闻出版机构以及中小学、国家机关从事教学、研究、写作、培训等工作，以2013届中国现当代文学12名毕业研究生为例，就有11名考上深圳市各区各大中小学职员及公务员岗位，工作多有佳评。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生源构成：</w:t>
      </w:r>
      <w:r>
        <w:rPr>
          <w:rFonts w:ascii="宋体" w:hAnsi="宋体" w:hint="eastAsia"/>
          <w:color w:val="333333"/>
          <w:kern w:val="0"/>
          <w:sz w:val="24"/>
          <w:szCs w:val="24"/>
        </w:rPr>
        <w:br/>
        <w:t>学生生源主要来自全国各高校应届毕业生，以及机关、企事业单位对中国语言文学相关学科感兴趣的毕业生。</w:t>
      </w:r>
    </w:p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 w:hint="eastAsia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333333"/>
          <w:kern w:val="0"/>
          <w:sz w:val="24"/>
          <w:szCs w:val="24"/>
        </w:rPr>
        <w:t>报考要求</w:t>
      </w:r>
    </w:p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 w:hint="eastAsia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要求报考者对古今中外文学著作有一定的涉猎，热爱文学与写作。</w:t>
      </w:r>
    </w:p>
    <w:p w:rsidR="00B53C1A" w:rsidRDefault="00216360">
      <w:pPr>
        <w:rPr>
          <w:rFonts w:hint="eastAsia"/>
        </w:rPr>
      </w:pPr>
    </w:p>
    <w:p w:rsidR="00216360" w:rsidRDefault="00216360">
      <w:pPr>
        <w:rPr>
          <w:rFonts w:hint="eastAsia"/>
        </w:rPr>
      </w:pPr>
    </w:p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center"/>
        <w:rPr>
          <w:rFonts w:ascii="宋体" w:hAnsi="宋体" w:hint="eastAsia"/>
          <w:b/>
          <w:bCs/>
          <w:color w:val="333333"/>
          <w:kern w:val="0"/>
          <w:sz w:val="24"/>
          <w:szCs w:val="24"/>
        </w:rPr>
      </w:pPr>
      <w:r w:rsidRPr="00216360">
        <w:rPr>
          <w:rFonts w:ascii="宋体" w:hAnsi="宋体" w:hint="eastAsia"/>
          <w:b/>
          <w:bCs/>
          <w:color w:val="333333"/>
          <w:kern w:val="0"/>
          <w:sz w:val="24"/>
          <w:szCs w:val="24"/>
        </w:rPr>
        <w:t>考试大纲</w:t>
      </w:r>
    </w:p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考试科目代码及名称：</w:t>
      </w:r>
      <w:r>
        <w:rPr>
          <w:rFonts w:ascii="宋体" w:hAnsi="宋体" w:hint="eastAsia"/>
          <w:b/>
          <w:bCs/>
          <w:color w:val="333333"/>
          <w:kern w:val="0"/>
          <w:sz w:val="24"/>
          <w:szCs w:val="24"/>
        </w:rPr>
        <w:t>[708]中国文学史</w:t>
      </w:r>
    </w:p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 w:hint="eastAsia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说明：</w:t>
      </w:r>
    </w:p>
    <w:tbl>
      <w:tblPr>
        <w:tblW w:w="1590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02"/>
      </w:tblGrid>
      <w:tr w:rsidR="00216360" w:rsidTr="00216360">
        <w:tc>
          <w:tcPr>
            <w:tcW w:w="15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一、考试基本要求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中国古代文学史是汉语言文学重要的专业基础课程。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本考试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包括先秦两汉文学、魏晋南北朝文学、唐宋文学、元明清文学四大部分，要求考生熟练地了解和掌握中国古代文学史的发展脉络、古代汉语和文学基础知识、作家作品、文学派别、文学思潮等问题，并适当追踪学科前沿研究热点,具有综合运用所学知识分析问题和解决问题的能力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br/>
              <w:t>二、考试内容和考试要求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以朱东润主编《中国历代文学作品选》、袁行霈主编《中国文学史》为主要阅读、复习对象，了解书中作家的生平、文学观念、创作特点、所属流派以及各作家、作品、流派、文学现象相互间的关联性（其中尤其要注意在文学史上影响相对较大的作家、作品）。能读懂作品的内容，归纳作品的写作特点。对书中的散文，要能加句读，破通假，做今译。对作为作品选择来源的典籍，要对其内容、性质、作者、编者、成书时代（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即相关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文献知识）有基本的了解。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三、考试基本题型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主要题型：名词解释、简答题、论述题、阅读分析题。</w:t>
            </w:r>
          </w:p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试卷满分150分。</w:t>
            </w:r>
          </w:p>
        </w:tc>
      </w:tr>
    </w:tbl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 w:hint="eastAsia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lastRenderedPageBreak/>
        <w:t xml:space="preserve"> </w:t>
      </w:r>
    </w:p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 w:hint="eastAsia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考试科目代码及名称：</w:t>
      </w:r>
      <w:r>
        <w:rPr>
          <w:rFonts w:ascii="宋体" w:hAnsi="宋体" w:hint="eastAsia"/>
          <w:b/>
          <w:bCs/>
          <w:color w:val="333333"/>
          <w:kern w:val="0"/>
          <w:sz w:val="24"/>
          <w:szCs w:val="24"/>
        </w:rPr>
        <w:t>[929]阅读与评论</w:t>
      </w:r>
    </w:p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 w:hint="eastAsia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说明：</w:t>
      </w:r>
    </w:p>
    <w:tbl>
      <w:tblPr>
        <w:tblW w:w="1590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02"/>
      </w:tblGrid>
      <w:tr w:rsidR="00216360" w:rsidTr="00216360">
        <w:tc>
          <w:tcPr>
            <w:tcW w:w="15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一、 考试的总体要求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本考试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大纲适用于报考深圳大学中国语言文学专业的硕士研究生入学考试。目标在于考察考生阅读、分析与中国语言文学相关的现代汉语文献的基本能力，以及议论文写作的基本能力。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二、考试的内容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（一）议论文写作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（二）对中外文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论以及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中国现当代文学作品的阅读与评论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（三）对现代汉语文献的阅读与分析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三、考试的基本题型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（一）作文题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（二）材料分析与评论题（试题提供文本，阅读并回答相关问题）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试卷满分150分。</w:t>
            </w:r>
          </w:p>
        </w:tc>
      </w:tr>
    </w:tbl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 w:hint="eastAsia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lastRenderedPageBreak/>
        <w:t xml:space="preserve"> </w:t>
      </w:r>
    </w:p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 w:hint="eastAsia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考试科目代码及名称：</w:t>
      </w:r>
      <w:r>
        <w:rPr>
          <w:rFonts w:ascii="宋体" w:hAnsi="宋体" w:hint="eastAsia"/>
          <w:b/>
          <w:bCs/>
          <w:color w:val="333333"/>
          <w:kern w:val="0"/>
          <w:sz w:val="24"/>
          <w:szCs w:val="24"/>
        </w:rPr>
        <w:t>[FS44]中国语言文学</w:t>
      </w:r>
    </w:p>
    <w:p w:rsid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 w:hint="eastAsia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说明：复试科目</w:t>
      </w:r>
    </w:p>
    <w:tbl>
      <w:tblPr>
        <w:tblW w:w="5000" w:type="pc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6"/>
      </w:tblGrid>
      <w:tr w:rsidR="00216360" w:rsidTr="00216360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指定参考书：1、《中国历代文学作品选》，朱东润主编，上海古</w:t>
            </w:r>
          </w:p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籍出版社;  2、《语言学纲要》 ,叶蜚声、徐通</w:t>
            </w:r>
            <w:proofErr w:type="gramStart"/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锵</w:t>
            </w:r>
            <w:proofErr w:type="gramEnd"/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（著） 王洪君、</w:t>
            </w:r>
          </w:p>
          <w:p w:rsidR="00216360" w:rsidRDefault="00216360"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李娟（修订） ,北京大学出版社,2010年.</w:t>
            </w:r>
          </w:p>
        </w:tc>
      </w:tr>
    </w:tbl>
    <w:p w:rsidR="00216360" w:rsidRPr="00216360" w:rsidRDefault="00216360" w:rsidP="00216360">
      <w:pPr>
        <w:widowControl/>
        <w:shd w:val="clear" w:color="auto" w:fill="FFFFFF"/>
        <w:autoSpaceDE w:val="0"/>
        <w:spacing w:line="360" w:lineRule="auto"/>
        <w:jc w:val="left"/>
        <w:rPr>
          <w:rFonts w:ascii="宋体" w:hAnsi="宋体" w:hint="eastAsia"/>
          <w:b/>
          <w:bCs/>
          <w:color w:val="333333"/>
          <w:kern w:val="0"/>
          <w:sz w:val="24"/>
          <w:szCs w:val="24"/>
        </w:rPr>
      </w:pPr>
    </w:p>
    <w:sectPr w:rsidR="00216360" w:rsidRPr="00216360" w:rsidSect="0027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360"/>
    <w:rsid w:val="000E453F"/>
    <w:rsid w:val="00216360"/>
    <w:rsid w:val="0027263A"/>
    <w:rsid w:val="00A1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6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16360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6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521</Words>
  <Characters>2973</Characters>
  <Application>Microsoft Office Word</Application>
  <DocSecurity>0</DocSecurity>
  <Lines>24</Lines>
  <Paragraphs>6</Paragraphs>
  <ScaleCrop>false</ScaleCrop>
  <Company>china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2020-11-20T06:32:00Z</dcterms:created>
  <dcterms:modified xsi:type="dcterms:W3CDTF">2020-11-20T06:34:00Z</dcterms:modified>
</cp:coreProperties>
</file>